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043E" w:rsidRDefault="001F043E">
      <w:pPr>
        <w:widowControl w:val="0"/>
        <w:pBdr>
          <w:top w:val="nil"/>
          <w:left w:val="nil"/>
          <w:bottom w:val="nil"/>
          <w:right w:val="nil"/>
          <w:between w:val="nil"/>
        </w:pBdr>
        <w:spacing w:after="0"/>
        <w:rPr>
          <w:rFonts w:ascii="Arial" w:eastAsia="Arial" w:hAnsi="Arial" w:cs="Arial"/>
        </w:rPr>
      </w:pPr>
    </w:p>
    <w:p w14:paraId="00000002" w14:textId="77777777" w:rsidR="001F043E" w:rsidRDefault="001F043E">
      <w:pPr>
        <w:widowControl w:val="0"/>
        <w:pBdr>
          <w:top w:val="nil"/>
          <w:left w:val="nil"/>
          <w:bottom w:val="nil"/>
          <w:right w:val="nil"/>
          <w:between w:val="nil"/>
        </w:pBdr>
        <w:spacing w:after="0"/>
        <w:rPr>
          <w:rFonts w:ascii="Arial" w:eastAsia="Arial" w:hAnsi="Arial" w:cs="Arial"/>
        </w:rPr>
      </w:pP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8"/>
        <w:gridCol w:w="2296"/>
      </w:tblGrid>
      <w:tr w:rsidR="001F043E" w14:paraId="5E17517F" w14:textId="77777777">
        <w:trPr>
          <w:trHeight w:val="326"/>
        </w:trPr>
        <w:tc>
          <w:tcPr>
            <w:tcW w:w="9054" w:type="dxa"/>
            <w:gridSpan w:val="2"/>
            <w:tcBorders>
              <w:top w:val="nil"/>
              <w:left w:val="nil"/>
              <w:bottom w:val="nil"/>
              <w:right w:val="nil"/>
            </w:tcBorders>
          </w:tcPr>
          <w:p w14:paraId="00000003" w14:textId="77777777" w:rsidR="001F043E" w:rsidRDefault="00EC3A14">
            <w:pPr>
              <w:spacing w:after="160" w:line="256" w:lineRule="auto"/>
              <w:jc w:val="right"/>
            </w:pPr>
            <w:r>
              <w:rPr>
                <w:rFonts w:ascii="Arial" w:eastAsia="Arial" w:hAnsi="Arial" w:cs="Arial"/>
                <w:b/>
              </w:rPr>
              <w:t>Domingo 1 de noviembre de 2015</w:t>
            </w:r>
          </w:p>
          <w:p w14:paraId="00000004" w14:textId="77777777" w:rsidR="001F043E" w:rsidRDefault="001F043E">
            <w:pPr>
              <w:spacing w:after="160" w:line="256" w:lineRule="auto"/>
              <w:jc w:val="center"/>
            </w:pPr>
          </w:p>
        </w:tc>
      </w:tr>
      <w:tr w:rsidR="001F043E" w14:paraId="3F9E7018" w14:textId="77777777">
        <w:trPr>
          <w:trHeight w:val="1223"/>
        </w:trPr>
        <w:tc>
          <w:tcPr>
            <w:tcW w:w="6758" w:type="dxa"/>
            <w:tcBorders>
              <w:top w:val="nil"/>
              <w:left w:val="nil"/>
              <w:bottom w:val="nil"/>
              <w:right w:val="nil"/>
            </w:tcBorders>
          </w:tcPr>
          <w:p w14:paraId="00000006" w14:textId="77777777" w:rsidR="001F043E" w:rsidRDefault="00EC3A14">
            <w:pPr>
              <w:spacing w:after="160" w:line="256" w:lineRule="auto"/>
              <w:jc w:val="center"/>
              <w:rPr>
                <w:rFonts w:ascii="Arial" w:eastAsia="Arial" w:hAnsi="Arial" w:cs="Arial"/>
                <w:b/>
                <w:i/>
                <w:sz w:val="32"/>
                <w:szCs w:val="32"/>
                <w:u w:val="single"/>
              </w:rPr>
            </w:pPr>
            <w:r>
              <w:rPr>
                <w:rFonts w:ascii="Arial" w:eastAsia="Arial" w:hAnsi="Arial" w:cs="Arial"/>
                <w:b/>
                <w:i/>
                <w:sz w:val="32"/>
                <w:szCs w:val="32"/>
                <w:u w:val="single"/>
              </w:rPr>
              <w:t>LA VOZ INTERNACIONAL</w:t>
            </w:r>
          </w:p>
          <w:p w14:paraId="00000007" w14:textId="77777777" w:rsidR="001F043E" w:rsidRDefault="001F043E">
            <w:pPr>
              <w:spacing w:after="160" w:line="256" w:lineRule="auto"/>
              <w:jc w:val="center"/>
              <w:rPr>
                <w:rFonts w:ascii="Arial" w:eastAsia="Arial" w:hAnsi="Arial" w:cs="Arial"/>
                <w:b/>
                <w:sz w:val="20"/>
                <w:szCs w:val="20"/>
              </w:rPr>
            </w:pPr>
          </w:p>
        </w:tc>
        <w:tc>
          <w:tcPr>
            <w:tcW w:w="2296" w:type="dxa"/>
            <w:vMerge w:val="restart"/>
            <w:tcBorders>
              <w:top w:val="nil"/>
              <w:left w:val="nil"/>
              <w:bottom w:val="nil"/>
              <w:right w:val="nil"/>
            </w:tcBorders>
            <w:vAlign w:val="center"/>
          </w:tcPr>
          <w:p w14:paraId="00000008" w14:textId="77777777" w:rsidR="001F043E" w:rsidRDefault="00EC3A14">
            <w:pPr>
              <w:spacing w:after="160" w:line="256" w:lineRule="auto"/>
              <w:jc w:val="center"/>
            </w:pPr>
            <w:r>
              <w:rPr>
                <w:noProof/>
              </w:rPr>
              <w:drawing>
                <wp:inline distT="0" distB="0" distL="0" distR="0">
                  <wp:extent cx="1076325" cy="1076325"/>
                  <wp:effectExtent l="0" t="0" r="0" b="0"/>
                  <wp:docPr id="2" name="image1.jpg" descr="Descripción: Descripción: Descripción: Descripción: Descripción: Descripción: Descripción: Descripción: Descripción: Descripción: Descripción: https://encrypted-tbn1.gstatic.com/images?q=tbn:ANd9GcTkTErm--Ei3YCJxUO7R2750T3BWgrhcYVCTtDIEKxqG0WCdM0cSE4Lips"/>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Descripción: Descripción: Descripción: Descripción: Descripción: Descripción: Descripción: Descripción: Descripción: https://encrypted-tbn1.gstatic.com/images?q=tbn:ANd9GcTkTErm--Ei3YCJxUO7R2750T3BWgrhcYVCTtDIEKxqG0WCdM0cSE4Lips"/>
                          <pic:cNvPicPr preferRelativeResize="0"/>
                        </pic:nvPicPr>
                        <pic:blipFill>
                          <a:blip r:embed="rId5"/>
                          <a:srcRect/>
                          <a:stretch>
                            <a:fillRect/>
                          </a:stretch>
                        </pic:blipFill>
                        <pic:spPr>
                          <a:xfrm>
                            <a:off x="0" y="0"/>
                            <a:ext cx="1076325" cy="1076325"/>
                          </a:xfrm>
                          <a:prstGeom prst="rect">
                            <a:avLst/>
                          </a:prstGeom>
                          <a:ln/>
                        </pic:spPr>
                      </pic:pic>
                    </a:graphicData>
                  </a:graphic>
                </wp:inline>
              </w:drawing>
            </w:r>
          </w:p>
        </w:tc>
      </w:tr>
      <w:tr w:rsidR="001F043E" w14:paraId="3C3F2555" w14:textId="77777777">
        <w:trPr>
          <w:trHeight w:val="1114"/>
        </w:trPr>
        <w:tc>
          <w:tcPr>
            <w:tcW w:w="6758" w:type="dxa"/>
            <w:tcBorders>
              <w:top w:val="nil"/>
              <w:left w:val="nil"/>
              <w:bottom w:val="nil"/>
              <w:right w:val="nil"/>
            </w:tcBorders>
          </w:tcPr>
          <w:p w14:paraId="00000009" w14:textId="77777777" w:rsidR="001F043E" w:rsidRDefault="00EC3A14">
            <w:pPr>
              <w:spacing w:after="160" w:line="256" w:lineRule="auto"/>
              <w:jc w:val="both"/>
            </w:pPr>
            <w:r>
              <w:rPr>
                <w:rFonts w:ascii="Arial" w:eastAsia="Arial" w:hAnsi="Arial" w:cs="Arial"/>
              </w:rPr>
              <w:t xml:space="preserve">Artículos escritos para </w:t>
            </w:r>
            <w:r>
              <w:rPr>
                <w:rFonts w:ascii="Arial" w:eastAsia="Arial" w:hAnsi="Arial" w:cs="Arial"/>
                <w:b/>
              </w:rPr>
              <w:t>La Voz</w:t>
            </w:r>
            <w:r>
              <w:rPr>
                <w:rFonts w:ascii="Arial" w:eastAsia="Arial" w:hAnsi="Arial" w:cs="Arial"/>
              </w:rPr>
              <w:t xml:space="preserve"> por los profesores de la </w:t>
            </w:r>
            <w:r>
              <w:rPr>
                <w:rFonts w:ascii="Arial" w:eastAsia="Arial" w:hAnsi="Arial" w:cs="Arial"/>
                <w:b/>
              </w:rPr>
              <w:t>Escuela de Estudios Internacionales (FACES-UCV)</w:t>
            </w:r>
            <w:r>
              <w:rPr>
                <w:rFonts w:ascii="Arial" w:eastAsia="Arial" w:hAnsi="Arial" w:cs="Arial"/>
              </w:rPr>
              <w:t>. La responsabilidad de las opiniones emitidas en sus artículos y Notas Internacionales es de los autores y no comprometen a la institución</w:t>
            </w:r>
            <w:r>
              <w:rPr>
                <w:rFonts w:ascii="Arial" w:eastAsia="Arial" w:hAnsi="Arial" w:cs="Arial"/>
                <w:b/>
              </w:rPr>
              <w:t>.</w:t>
            </w:r>
          </w:p>
        </w:tc>
        <w:tc>
          <w:tcPr>
            <w:tcW w:w="2296" w:type="dxa"/>
            <w:vMerge/>
            <w:tcBorders>
              <w:top w:val="nil"/>
              <w:left w:val="nil"/>
              <w:bottom w:val="nil"/>
              <w:right w:val="nil"/>
            </w:tcBorders>
            <w:vAlign w:val="center"/>
          </w:tcPr>
          <w:p w14:paraId="0000000A" w14:textId="77777777" w:rsidR="001F043E" w:rsidRDefault="001F043E">
            <w:pPr>
              <w:widowControl w:val="0"/>
              <w:pBdr>
                <w:top w:val="nil"/>
                <w:left w:val="nil"/>
                <w:bottom w:val="nil"/>
                <w:right w:val="nil"/>
                <w:between w:val="nil"/>
              </w:pBdr>
              <w:spacing w:after="0"/>
            </w:pPr>
          </w:p>
        </w:tc>
      </w:tr>
    </w:tbl>
    <w:p w14:paraId="00000013" w14:textId="0C5C6C51" w:rsidR="001F043E" w:rsidRDefault="001F043E" w:rsidP="008743C8">
      <w:pPr>
        <w:spacing w:after="0" w:line="240" w:lineRule="auto"/>
        <w:rPr>
          <w:rFonts w:ascii="Arial" w:eastAsia="Arial" w:hAnsi="Arial" w:cs="Arial"/>
          <w:b/>
          <w:sz w:val="24"/>
          <w:szCs w:val="24"/>
        </w:rPr>
      </w:pPr>
    </w:p>
    <w:p w14:paraId="00000014" w14:textId="77777777" w:rsidR="001F043E" w:rsidRDefault="001F043E">
      <w:pPr>
        <w:spacing w:after="0" w:line="240" w:lineRule="auto"/>
        <w:jc w:val="right"/>
        <w:rPr>
          <w:rFonts w:ascii="Arial" w:eastAsia="Arial" w:hAnsi="Arial" w:cs="Arial"/>
          <w:b/>
          <w:sz w:val="24"/>
          <w:szCs w:val="24"/>
        </w:rPr>
      </w:pPr>
    </w:p>
    <w:p w14:paraId="00000015" w14:textId="77777777" w:rsidR="001F043E" w:rsidRDefault="00EC3A14">
      <w:pPr>
        <w:spacing w:after="0" w:line="240" w:lineRule="auto"/>
        <w:jc w:val="center"/>
        <w:rPr>
          <w:rFonts w:ascii="Arial" w:eastAsia="Arial" w:hAnsi="Arial" w:cs="Arial"/>
          <w:b/>
          <w:sz w:val="32"/>
          <w:szCs w:val="32"/>
        </w:rPr>
      </w:pPr>
      <w:r>
        <w:rPr>
          <w:rFonts w:ascii="Arial" w:eastAsia="Arial" w:hAnsi="Arial" w:cs="Arial"/>
          <w:b/>
          <w:sz w:val="32"/>
          <w:szCs w:val="32"/>
        </w:rPr>
        <w:t>ERNESTO WONG</w:t>
      </w:r>
    </w:p>
    <w:p w14:paraId="0000001C" w14:textId="25DBC9E3" w:rsidR="001F043E" w:rsidRPr="008743C8" w:rsidRDefault="00EC3A14" w:rsidP="008743C8">
      <w:pPr>
        <w:spacing w:after="0" w:line="240" w:lineRule="auto"/>
        <w:jc w:val="center"/>
        <w:rPr>
          <w:rFonts w:ascii="Arial" w:eastAsia="Arial" w:hAnsi="Arial" w:cs="Arial"/>
          <w:b/>
          <w:sz w:val="36"/>
          <w:szCs w:val="36"/>
        </w:rPr>
      </w:pPr>
      <w:r>
        <w:rPr>
          <w:rFonts w:ascii="Arial" w:eastAsia="Arial" w:hAnsi="Arial" w:cs="Arial"/>
          <w:b/>
          <w:sz w:val="36"/>
          <w:szCs w:val="36"/>
        </w:rPr>
        <w:t>NOTAS INTERNACIONALES</w:t>
      </w:r>
    </w:p>
    <w:p w14:paraId="0000001D" w14:textId="77777777" w:rsidR="001F043E" w:rsidRDefault="00EC3A14">
      <w:pPr>
        <w:spacing w:after="120" w:line="240" w:lineRule="auto"/>
        <w:jc w:val="center"/>
        <w:rPr>
          <w:rFonts w:ascii="Arial" w:eastAsia="Arial" w:hAnsi="Arial" w:cs="Arial"/>
          <w:b/>
          <w:sz w:val="36"/>
          <w:szCs w:val="36"/>
        </w:rPr>
      </w:pPr>
      <w:r>
        <w:rPr>
          <w:rFonts w:ascii="Arial" w:eastAsia="Arial" w:hAnsi="Arial" w:cs="Arial"/>
          <w:b/>
          <w:sz w:val="36"/>
          <w:szCs w:val="36"/>
        </w:rPr>
        <w:t>LA GEOPOLÍTICA Y LAS RELACIONES CUBANO-ESTADOUNIDENSES</w:t>
      </w:r>
    </w:p>
    <w:p w14:paraId="0000001E" w14:textId="77777777" w:rsidR="001F043E" w:rsidRDefault="00EC3A14">
      <w:pP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Para todo</w:t>
      </w:r>
      <w:r>
        <w:rPr>
          <w:rFonts w:ascii="Arial" w:eastAsia="Arial" w:hAnsi="Arial" w:cs="Arial"/>
          <w:sz w:val="24"/>
          <w:szCs w:val="24"/>
        </w:rPr>
        <w:t>s es conocido que si EEUU no elimina el bloqueo contra Cuba, no le devuelve el territorio usurpado de Guantánamo, no cesa las transmisiones injerencistas para desestabilizar el sistema elegido por el pueblo cubano, y no compensa los millonarios gastos de l</w:t>
      </w:r>
      <w:r>
        <w:rPr>
          <w:rFonts w:ascii="Arial" w:eastAsia="Arial" w:hAnsi="Arial" w:cs="Arial"/>
          <w:sz w:val="24"/>
          <w:szCs w:val="24"/>
        </w:rPr>
        <w:t>a Isla a causa de las sanciones extraterritoriales contra terceros o por tener que comprar a miles de kilómetros lo que pudiera adquirir a 90 millas en EEUU, La Habana no aceptará nunca normalizar las relaciones con Washington.</w:t>
      </w:r>
    </w:p>
    <w:p w14:paraId="0000001F" w14:textId="77777777" w:rsidR="001F043E" w:rsidRDefault="00EC3A14">
      <w:pPr>
        <w:spacing w:after="0" w:line="240" w:lineRule="auto"/>
        <w:jc w:val="both"/>
        <w:rPr>
          <w:rFonts w:ascii="Arial" w:eastAsia="Arial" w:hAnsi="Arial" w:cs="Arial"/>
          <w:sz w:val="24"/>
          <w:szCs w:val="24"/>
        </w:rPr>
      </w:pPr>
      <w:r>
        <w:rPr>
          <w:rFonts w:ascii="Arial" w:eastAsia="Arial" w:hAnsi="Arial" w:cs="Arial"/>
          <w:sz w:val="24"/>
          <w:szCs w:val="24"/>
        </w:rPr>
        <w:t>Si no se normalizan las rela</w:t>
      </w:r>
      <w:r>
        <w:rPr>
          <w:rFonts w:ascii="Arial" w:eastAsia="Arial" w:hAnsi="Arial" w:cs="Arial"/>
          <w:sz w:val="24"/>
          <w:szCs w:val="24"/>
        </w:rPr>
        <w:t>ciones bilaterales como ocurre entre EEUU y más de 180 países del mundo, la otrora principal potencia económica del planeta tendrá que seguir siendo un espectador más, un actor impotente, del desarrollo integral en que está inmersa Cuba, la llave del Golfo</w:t>
      </w:r>
      <w:r>
        <w:rPr>
          <w:rFonts w:ascii="Arial" w:eastAsia="Arial" w:hAnsi="Arial" w:cs="Arial"/>
          <w:sz w:val="24"/>
          <w:szCs w:val="24"/>
        </w:rPr>
        <w:t>, con el poderoso apoyo incondicional de los dos adversarios más temibles para el Pentágono: Rusia y China que tienen muy presente que esa “llave” estará muy pronto abriendo las puertas del Caribe al mundo del Pacífico por el moderno canal interoceánico de</w:t>
      </w:r>
      <w:r>
        <w:rPr>
          <w:rFonts w:ascii="Arial" w:eastAsia="Arial" w:hAnsi="Arial" w:cs="Arial"/>
          <w:sz w:val="24"/>
          <w:szCs w:val="24"/>
        </w:rPr>
        <w:t xml:space="preserve"> Nicaragua y a su vez, las puertas de una gran zona económica donde estarán establecidas las grandes corporaciones del avanzado siglo XXI. </w:t>
      </w:r>
    </w:p>
    <w:sectPr w:rsidR="001F043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3E"/>
    <w:rsid w:val="001F043E"/>
    <w:rsid w:val="008743C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04D37E6"/>
  <w15:docId w15:val="{AD8C2720-7EBF-704A-A541-8E37D693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Y"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366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5DA"/>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f84suIFwPw5rBfbi2LKBJzqwlw==">AMUW2mUV4vP0VjQ/kqOR/eHPBGd8reM/iIKizGO38AQZS5kLEXasFBzIdz1pm8aL1RyJUlv/ZkAD/B6d7uvB7Naj7BT24sJgOAa9mUfTjRujV6+s9NXRmZka4UUKQSE5rqg6I2p0fyw5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1330</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Estebani Zavla</cp:lastModifiedBy>
  <cp:revision>2</cp:revision>
  <dcterms:created xsi:type="dcterms:W3CDTF">2021-09-13T17:48:00Z</dcterms:created>
  <dcterms:modified xsi:type="dcterms:W3CDTF">2021-09-13T17:48:00Z</dcterms:modified>
</cp:coreProperties>
</file>