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58"/>
        <w:gridCol w:w="2296"/>
      </w:tblGrid>
      <w:tr w:rsidR="00D319CB" w:rsidRPr="00D319CB" w:rsidTr="007C33E4">
        <w:trPr>
          <w:trHeight w:val="326"/>
        </w:trPr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9CB" w:rsidRPr="00D319CB" w:rsidRDefault="00D319CB" w:rsidP="00D319CB">
            <w:pPr>
              <w:jc w:val="right"/>
            </w:pPr>
            <w:r w:rsidRPr="00D319CB">
              <w:rPr>
                <w:rFonts w:ascii="Arial" w:hAnsi="Arial" w:cs="Arial"/>
                <w:b/>
              </w:rPr>
              <w:t xml:space="preserve">Domingo </w:t>
            </w:r>
            <w:r>
              <w:rPr>
                <w:rFonts w:ascii="Arial" w:hAnsi="Arial" w:cs="Arial"/>
                <w:b/>
              </w:rPr>
              <w:t>4</w:t>
            </w:r>
            <w:r w:rsidRPr="00D319CB">
              <w:rPr>
                <w:rFonts w:ascii="Arial" w:hAnsi="Arial" w:cs="Arial"/>
                <w:b/>
              </w:rPr>
              <w:t xml:space="preserve"> de </w:t>
            </w:r>
            <w:r>
              <w:rPr>
                <w:rFonts w:ascii="Arial" w:hAnsi="Arial" w:cs="Arial"/>
                <w:b/>
              </w:rPr>
              <w:t xml:space="preserve">marzo </w:t>
            </w:r>
            <w:r w:rsidRPr="00D319CB">
              <w:rPr>
                <w:rFonts w:ascii="Arial" w:hAnsi="Arial" w:cs="Arial"/>
                <w:b/>
              </w:rPr>
              <w:t xml:space="preserve"> de 2018</w:t>
            </w:r>
          </w:p>
          <w:p w:rsidR="00D319CB" w:rsidRPr="00D319CB" w:rsidRDefault="00D319CB" w:rsidP="00D319CB">
            <w:pPr>
              <w:jc w:val="center"/>
            </w:pPr>
          </w:p>
        </w:tc>
      </w:tr>
      <w:tr w:rsidR="00D319CB" w:rsidRPr="00D319CB" w:rsidTr="007C33E4">
        <w:trPr>
          <w:trHeight w:val="1223"/>
        </w:trPr>
        <w:tc>
          <w:tcPr>
            <w:tcW w:w="6758" w:type="dxa"/>
            <w:tcBorders>
              <w:top w:val="nil"/>
              <w:left w:val="nil"/>
              <w:bottom w:val="nil"/>
              <w:right w:val="nil"/>
            </w:tcBorders>
          </w:tcPr>
          <w:p w:rsidR="00D319CB" w:rsidRPr="00D319CB" w:rsidRDefault="00D319CB" w:rsidP="00D319C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19CB" w:rsidRPr="00D319CB" w:rsidRDefault="00D319CB" w:rsidP="00D319CB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</w:p>
          <w:p w:rsidR="00D319CB" w:rsidRPr="00D319CB" w:rsidRDefault="00D319CB" w:rsidP="00D319CB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  <w:u w:val="single"/>
              </w:rPr>
            </w:pPr>
            <w:r w:rsidRPr="00D319CB">
              <w:rPr>
                <w:rFonts w:ascii="Arial" w:hAnsi="Arial" w:cs="Arial"/>
                <w:b/>
                <w:i/>
                <w:sz w:val="32"/>
                <w:szCs w:val="32"/>
                <w:u w:val="single"/>
              </w:rPr>
              <w:t>LA VOZ INTERNACIONAL</w:t>
            </w:r>
          </w:p>
          <w:p w:rsidR="00D319CB" w:rsidRPr="00D319CB" w:rsidRDefault="00D319CB" w:rsidP="00D319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19CB" w:rsidRPr="00D319CB" w:rsidRDefault="00D319CB" w:rsidP="00D319CB">
            <w:pPr>
              <w:jc w:val="center"/>
            </w:pPr>
            <w:r w:rsidRPr="00D319CB">
              <w:rPr>
                <w:noProof/>
                <w:lang w:eastAsia="es-VE"/>
              </w:rPr>
              <w:drawing>
                <wp:inline distT="0" distB="0" distL="0" distR="0" wp14:anchorId="151F023A" wp14:editId="61A51DA5">
                  <wp:extent cx="1076325" cy="1076325"/>
                  <wp:effectExtent l="0" t="0" r="9525" b="9525"/>
                  <wp:docPr id="1" name="Imagen 3" descr="Descripción: Descripción: Descripción: Descripción: Descripción: Descripción: Descripción: Descripción: Descripción: https://encrypted-tbn1.gstatic.com/images?q=tbn:ANd9GcTkTErm--Ei3YCJxUO7R2750T3BWgrhcYVCTtDIEKxqG0WCdM0cSE4L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Descripción: Descripción: Descripción: Descripción: Descripción: Descripción: Descripción: Descripción: Descripción: https://encrypted-tbn1.gstatic.com/images?q=tbn:ANd9GcTkTErm--Ei3YCJxUO7R2750T3BWgrhcYVCTtDIEKxqG0WCdM0cSE4Li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19CB" w:rsidRPr="00D319CB" w:rsidTr="007C33E4">
        <w:trPr>
          <w:trHeight w:val="1114"/>
        </w:trPr>
        <w:tc>
          <w:tcPr>
            <w:tcW w:w="6758" w:type="dxa"/>
            <w:tcBorders>
              <w:top w:val="nil"/>
              <w:left w:val="nil"/>
              <w:bottom w:val="nil"/>
              <w:right w:val="nil"/>
            </w:tcBorders>
          </w:tcPr>
          <w:p w:rsidR="00D319CB" w:rsidRPr="00D319CB" w:rsidRDefault="00D319CB" w:rsidP="00D319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19CB" w:rsidRPr="00D319CB" w:rsidRDefault="00D319CB" w:rsidP="00D319CB">
            <w:pPr>
              <w:jc w:val="both"/>
              <w:rPr>
                <w:rFonts w:ascii="Arial" w:hAnsi="Arial" w:cs="Arial"/>
                <w:b/>
              </w:rPr>
            </w:pPr>
            <w:r w:rsidRPr="00D319CB">
              <w:rPr>
                <w:rFonts w:ascii="Arial" w:hAnsi="Arial" w:cs="Arial"/>
              </w:rPr>
              <w:t xml:space="preserve">Artículos escritos para </w:t>
            </w:r>
            <w:r w:rsidRPr="00D319CB">
              <w:rPr>
                <w:rFonts w:ascii="Arial" w:hAnsi="Arial" w:cs="Arial"/>
                <w:b/>
              </w:rPr>
              <w:t>La Voz</w:t>
            </w:r>
            <w:r w:rsidRPr="00D319CB">
              <w:rPr>
                <w:rFonts w:ascii="Arial" w:hAnsi="Arial" w:cs="Arial"/>
              </w:rPr>
              <w:t xml:space="preserve"> por los profesores de la </w:t>
            </w:r>
            <w:r w:rsidRPr="00D319CB">
              <w:rPr>
                <w:rFonts w:ascii="Arial" w:hAnsi="Arial" w:cs="Arial"/>
                <w:b/>
              </w:rPr>
              <w:t>Escuela de Estudios Internacionales (FACES-UCV)</w:t>
            </w:r>
            <w:r w:rsidRPr="00D319CB">
              <w:rPr>
                <w:rFonts w:ascii="Arial" w:hAnsi="Arial" w:cs="Arial"/>
              </w:rPr>
              <w:t>. La responsabilidad de las opiniones emitidas en sus artículos y Notas Internacionales es de los autores y no comprometen a la institución</w:t>
            </w:r>
            <w:r w:rsidRPr="00D319CB">
              <w:rPr>
                <w:rFonts w:ascii="Arial" w:hAnsi="Arial" w:cs="Arial"/>
                <w:b/>
              </w:rPr>
              <w:t>.</w:t>
            </w:r>
          </w:p>
          <w:p w:rsidR="00D319CB" w:rsidRPr="00D319CB" w:rsidRDefault="00D319CB" w:rsidP="00D319CB">
            <w:pPr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19CB" w:rsidRPr="00D319CB" w:rsidRDefault="00D319CB" w:rsidP="00D319CB"/>
        </w:tc>
      </w:tr>
    </w:tbl>
    <w:p w:rsidR="006A34CF" w:rsidRDefault="006A34CF" w:rsidP="006A34CF">
      <w:pPr>
        <w:pStyle w:val="parrafo"/>
        <w:shd w:val="clear" w:color="auto" w:fill="FFFFFF"/>
        <w:spacing w:before="0" w:beforeAutospacing="0" w:after="240" w:afterAutospacing="0"/>
        <w:ind w:left="357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0E6A60">
        <w:rPr>
          <w:rFonts w:ascii="Arial" w:hAnsi="Arial" w:cs="Arial"/>
          <w:b/>
          <w:color w:val="000000" w:themeColor="text1"/>
          <w:sz w:val="32"/>
          <w:szCs w:val="32"/>
        </w:rPr>
        <w:t>CAROLINA GONZÁLEZ</w:t>
      </w:r>
    </w:p>
    <w:p w:rsidR="007E7090" w:rsidRPr="005506BE" w:rsidRDefault="006A34CF" w:rsidP="006A34CF">
      <w:pPr>
        <w:pStyle w:val="parrafo"/>
        <w:shd w:val="clear" w:color="auto" w:fill="FFFFFF"/>
        <w:spacing w:before="0" w:beforeAutospacing="0" w:after="240" w:afterAutospacing="0"/>
        <w:ind w:left="360"/>
        <w:jc w:val="center"/>
        <w:rPr>
          <w:rFonts w:ascii="Arial" w:hAnsi="Arial" w:cs="Arial"/>
          <w:b/>
          <w:color w:val="333333"/>
          <w:sz w:val="36"/>
          <w:szCs w:val="36"/>
        </w:rPr>
      </w:pPr>
      <w:r w:rsidRPr="005506BE">
        <w:rPr>
          <w:rFonts w:ascii="Arial" w:hAnsi="Arial" w:cs="Arial"/>
          <w:b/>
          <w:color w:val="333333"/>
          <w:sz w:val="36"/>
          <w:szCs w:val="36"/>
        </w:rPr>
        <w:t>VIOLENCIA MORTAL EN LAS ESCUELAS ESTADOUNIDENSES</w:t>
      </w:r>
    </w:p>
    <w:p w:rsidR="007E7090" w:rsidRPr="002B74C8" w:rsidRDefault="007E7090" w:rsidP="005506BE">
      <w:pPr>
        <w:pStyle w:val="parrafo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 w:themeColor="text1"/>
        </w:rPr>
      </w:pPr>
      <w:r w:rsidRPr="002B74C8">
        <w:rPr>
          <w:rFonts w:ascii="Arial" w:hAnsi="Arial" w:cs="Arial"/>
          <w:color w:val="000000" w:themeColor="text1"/>
        </w:rPr>
        <w:t>Las escuelas y universidades se están convirtiendo en los lugares más inseguros en Estados Unidos, en lo que va de 2018 han ocurrido 6</w:t>
      </w:r>
      <w:r w:rsidR="00D66DB0" w:rsidRPr="002B74C8">
        <w:rPr>
          <w:rFonts w:ascii="Arial" w:hAnsi="Arial" w:cs="Arial"/>
          <w:color w:val="000000" w:themeColor="text1"/>
        </w:rPr>
        <w:t>.</w:t>
      </w:r>
      <w:r w:rsidRPr="002B74C8">
        <w:rPr>
          <w:rFonts w:ascii="Arial" w:hAnsi="Arial" w:cs="Arial"/>
          <w:color w:val="000000" w:themeColor="text1"/>
        </w:rPr>
        <w:t xml:space="preserve">999 incidentes violentos que tienen como protagonista a un tirador armado; 32 de ellos han </w:t>
      </w:r>
      <w:r w:rsidR="006F62CF" w:rsidRPr="002B74C8">
        <w:rPr>
          <w:rFonts w:ascii="Arial" w:hAnsi="Arial" w:cs="Arial"/>
          <w:color w:val="000000" w:themeColor="text1"/>
        </w:rPr>
        <w:t>sido calificados como masivos. Es u</w:t>
      </w:r>
      <w:r w:rsidRPr="002B74C8">
        <w:rPr>
          <w:rFonts w:ascii="Arial" w:hAnsi="Arial" w:cs="Arial"/>
          <w:color w:val="000000" w:themeColor="text1"/>
        </w:rPr>
        <w:t>na situación que viene creciendo exponencialmente, en</w:t>
      </w:r>
      <w:r w:rsidR="0018753E" w:rsidRPr="002B74C8">
        <w:rPr>
          <w:rFonts w:ascii="Arial" w:hAnsi="Arial" w:cs="Arial"/>
          <w:color w:val="000000" w:themeColor="text1"/>
        </w:rPr>
        <w:t xml:space="preserve"> </w:t>
      </w:r>
      <w:r w:rsidRPr="002B74C8">
        <w:rPr>
          <w:rFonts w:ascii="Arial" w:hAnsi="Arial" w:cs="Arial"/>
          <w:color w:val="000000" w:themeColor="text1"/>
        </w:rPr>
        <w:t>mes y medio ha habido 1</w:t>
      </w:r>
      <w:r w:rsidR="0018753E" w:rsidRPr="002B74C8">
        <w:rPr>
          <w:rFonts w:ascii="Arial" w:hAnsi="Arial" w:cs="Arial"/>
          <w:color w:val="000000" w:themeColor="text1"/>
        </w:rPr>
        <w:t>.</w:t>
      </w:r>
      <w:r w:rsidRPr="002B74C8">
        <w:rPr>
          <w:rFonts w:ascii="Arial" w:hAnsi="Arial" w:cs="Arial"/>
          <w:color w:val="000000" w:themeColor="text1"/>
        </w:rPr>
        <w:t xml:space="preserve">925 </w:t>
      </w:r>
      <w:r w:rsidR="00B6692B" w:rsidRPr="002B74C8">
        <w:rPr>
          <w:rFonts w:ascii="Arial" w:hAnsi="Arial" w:cs="Arial"/>
          <w:color w:val="000000" w:themeColor="text1"/>
        </w:rPr>
        <w:t>víctimas</w:t>
      </w:r>
      <w:r w:rsidRPr="002B74C8">
        <w:rPr>
          <w:rFonts w:ascii="Arial" w:hAnsi="Arial" w:cs="Arial"/>
          <w:color w:val="000000" w:themeColor="text1"/>
        </w:rPr>
        <w:t>, 379 adolescentes entre 12 y 17 años han sido asesinados (</w:t>
      </w:r>
      <w:r w:rsidR="00B6692B" w:rsidRPr="002B74C8">
        <w:rPr>
          <w:rFonts w:ascii="Arial" w:hAnsi="Arial" w:cs="Arial"/>
          <w:color w:val="000000" w:themeColor="text1"/>
        </w:rPr>
        <w:t xml:space="preserve">según </w:t>
      </w:r>
      <w:proofErr w:type="spellStart"/>
      <w:r w:rsidR="00B6692B" w:rsidRPr="002B74C8">
        <w:rPr>
          <w:rFonts w:ascii="Arial" w:hAnsi="Arial" w:cs="Arial"/>
          <w:color w:val="000000" w:themeColor="text1"/>
        </w:rPr>
        <w:t>Gun</w:t>
      </w:r>
      <w:proofErr w:type="spellEnd"/>
      <w:r w:rsidR="00B6692B" w:rsidRPr="002B74C8">
        <w:rPr>
          <w:rFonts w:ascii="Arial" w:hAnsi="Arial" w:cs="Arial"/>
          <w:color w:val="000000" w:themeColor="text1"/>
        </w:rPr>
        <w:t xml:space="preserve"> </w:t>
      </w:r>
      <w:proofErr w:type="spellStart"/>
      <w:r w:rsidR="00B6692B" w:rsidRPr="002B74C8">
        <w:rPr>
          <w:rFonts w:ascii="Arial" w:hAnsi="Arial" w:cs="Arial"/>
          <w:color w:val="000000" w:themeColor="text1"/>
        </w:rPr>
        <w:t>violence</w:t>
      </w:r>
      <w:proofErr w:type="spellEnd"/>
      <w:r w:rsidR="00B6692B" w:rsidRPr="002B74C8">
        <w:rPr>
          <w:rFonts w:ascii="Arial" w:hAnsi="Arial" w:cs="Arial"/>
          <w:color w:val="000000" w:themeColor="text1"/>
        </w:rPr>
        <w:t xml:space="preserve"> archive). </w:t>
      </w:r>
    </w:p>
    <w:p w:rsidR="00B6692B" w:rsidRPr="002B74C8" w:rsidRDefault="00B6692B" w:rsidP="005506BE">
      <w:pPr>
        <w:pStyle w:val="parrafo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 w:themeColor="text1"/>
        </w:rPr>
      </w:pPr>
      <w:r w:rsidRPr="002B74C8">
        <w:rPr>
          <w:rFonts w:ascii="Arial" w:hAnsi="Arial" w:cs="Arial"/>
          <w:color w:val="000000" w:themeColor="text1"/>
        </w:rPr>
        <w:t>Según estudio realizado por el FBI hay una frecuencia creciente de tiroteos entre el 2000 y 2013. En el 79% de los ca</w:t>
      </w:r>
      <w:r w:rsidR="0018753E" w:rsidRPr="002B74C8">
        <w:rPr>
          <w:rFonts w:ascii="Arial" w:hAnsi="Arial" w:cs="Arial"/>
          <w:color w:val="000000" w:themeColor="text1"/>
        </w:rPr>
        <w:t>sos, las muertes ocurren en los</w:t>
      </w:r>
      <w:r w:rsidRPr="002B74C8">
        <w:rPr>
          <w:rFonts w:ascii="Arial" w:hAnsi="Arial" w:cs="Arial"/>
          <w:color w:val="000000" w:themeColor="text1"/>
        </w:rPr>
        <w:t xml:space="preserve"> primeros 5 minutos, y deja sin efecto lo que pueda hacer la policía</w:t>
      </w:r>
      <w:r w:rsidR="0018753E" w:rsidRPr="002B74C8">
        <w:rPr>
          <w:rFonts w:ascii="Arial" w:hAnsi="Arial" w:cs="Arial"/>
          <w:color w:val="000000" w:themeColor="text1"/>
        </w:rPr>
        <w:t>, es decir son a menudos los más letales</w:t>
      </w:r>
      <w:r w:rsidRPr="002B74C8">
        <w:rPr>
          <w:rFonts w:ascii="Arial" w:hAnsi="Arial" w:cs="Arial"/>
          <w:color w:val="000000" w:themeColor="text1"/>
        </w:rPr>
        <w:t>. En la mayoría de los casos lo</w:t>
      </w:r>
      <w:r w:rsidR="0018753E" w:rsidRPr="002B74C8">
        <w:rPr>
          <w:rFonts w:ascii="Arial" w:hAnsi="Arial" w:cs="Arial"/>
          <w:color w:val="000000" w:themeColor="text1"/>
        </w:rPr>
        <w:t>s</w:t>
      </w:r>
      <w:r w:rsidRPr="002B74C8">
        <w:rPr>
          <w:rFonts w:ascii="Arial" w:hAnsi="Arial" w:cs="Arial"/>
          <w:color w:val="000000" w:themeColor="text1"/>
        </w:rPr>
        <w:t xml:space="preserve"> que abren fuego dentro de las escuelas y universidades son</w:t>
      </w:r>
      <w:r w:rsidR="0018753E" w:rsidRPr="002B74C8">
        <w:rPr>
          <w:rFonts w:ascii="Arial" w:hAnsi="Arial" w:cs="Arial"/>
          <w:color w:val="000000" w:themeColor="text1"/>
        </w:rPr>
        <w:t xml:space="preserve"> estudiantes del propio establecimiento. Otro elemento importante es que debido a su frecuencia se ha</w:t>
      </w:r>
      <w:r w:rsidR="001A0197" w:rsidRPr="002B74C8">
        <w:rPr>
          <w:rFonts w:ascii="Arial" w:hAnsi="Arial" w:cs="Arial"/>
          <w:color w:val="000000" w:themeColor="text1"/>
        </w:rPr>
        <w:t>n</w:t>
      </w:r>
      <w:r w:rsidR="0018753E" w:rsidRPr="002B74C8">
        <w:rPr>
          <w:rFonts w:ascii="Arial" w:hAnsi="Arial" w:cs="Arial"/>
          <w:color w:val="000000" w:themeColor="text1"/>
        </w:rPr>
        <w:t xml:space="preserve"> asumido como un hecho normal y se ha relativizado el problema, </w:t>
      </w:r>
      <w:r w:rsidR="006F62CF" w:rsidRPr="002B74C8">
        <w:rPr>
          <w:rFonts w:ascii="Arial" w:hAnsi="Arial" w:cs="Arial"/>
          <w:color w:val="000000" w:themeColor="text1"/>
        </w:rPr>
        <w:t xml:space="preserve">tanto </w:t>
      </w:r>
      <w:r w:rsidR="0018753E" w:rsidRPr="002B74C8">
        <w:rPr>
          <w:rFonts w:ascii="Arial" w:hAnsi="Arial" w:cs="Arial"/>
          <w:color w:val="000000" w:themeColor="text1"/>
        </w:rPr>
        <w:t>que a veces ni se reseña en la prensa nacional.</w:t>
      </w:r>
    </w:p>
    <w:p w:rsidR="008C53A2" w:rsidRPr="002B74C8" w:rsidRDefault="006F62CF" w:rsidP="005506BE">
      <w:pPr>
        <w:pStyle w:val="parrafo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 w:themeColor="text1"/>
        </w:rPr>
      </w:pPr>
      <w:r w:rsidRPr="002B74C8">
        <w:rPr>
          <w:rFonts w:ascii="Arial" w:hAnsi="Arial" w:cs="Arial"/>
          <w:color w:val="000000" w:themeColor="text1"/>
        </w:rPr>
        <w:t xml:space="preserve">El último ocurrido el 14 de febrero en la escuela secundaria </w:t>
      </w:r>
      <w:proofErr w:type="spellStart"/>
      <w:r w:rsidRPr="002B74C8">
        <w:rPr>
          <w:rFonts w:ascii="Arial" w:hAnsi="Arial" w:cs="Arial"/>
          <w:color w:val="000000" w:themeColor="text1"/>
        </w:rPr>
        <w:t>Marjory</w:t>
      </w:r>
      <w:proofErr w:type="spellEnd"/>
      <w:r w:rsidRPr="002B74C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B74C8">
        <w:rPr>
          <w:rFonts w:ascii="Arial" w:hAnsi="Arial" w:cs="Arial"/>
          <w:color w:val="000000" w:themeColor="text1"/>
        </w:rPr>
        <w:t>Stoneman</w:t>
      </w:r>
      <w:proofErr w:type="spellEnd"/>
      <w:r w:rsidRPr="002B74C8">
        <w:rPr>
          <w:rFonts w:ascii="Arial" w:hAnsi="Arial" w:cs="Arial"/>
          <w:color w:val="000000" w:themeColor="text1"/>
        </w:rPr>
        <w:t xml:space="preserve"> Douglas High </w:t>
      </w:r>
      <w:proofErr w:type="spellStart"/>
      <w:r w:rsidRPr="002B74C8">
        <w:rPr>
          <w:rFonts w:ascii="Arial" w:hAnsi="Arial" w:cs="Arial"/>
          <w:color w:val="000000" w:themeColor="text1"/>
        </w:rPr>
        <w:t>School</w:t>
      </w:r>
      <w:proofErr w:type="spellEnd"/>
      <w:r w:rsidRPr="002B74C8">
        <w:rPr>
          <w:rFonts w:ascii="Arial" w:hAnsi="Arial" w:cs="Arial"/>
          <w:color w:val="000000" w:themeColor="text1"/>
        </w:rPr>
        <w:t xml:space="preserve">, en la cuidad de </w:t>
      </w:r>
      <w:proofErr w:type="spellStart"/>
      <w:r w:rsidRPr="002B74C8">
        <w:rPr>
          <w:rFonts w:ascii="Arial" w:hAnsi="Arial" w:cs="Arial"/>
          <w:color w:val="000000" w:themeColor="text1"/>
        </w:rPr>
        <w:t>Parkland</w:t>
      </w:r>
      <w:proofErr w:type="spellEnd"/>
      <w:r w:rsidRPr="002B74C8">
        <w:rPr>
          <w:rFonts w:ascii="Arial" w:hAnsi="Arial" w:cs="Arial"/>
          <w:color w:val="000000" w:themeColor="text1"/>
        </w:rPr>
        <w:t xml:space="preserve">, estado de Florida, </w:t>
      </w:r>
      <w:r w:rsidR="001A0197" w:rsidRPr="002B74C8">
        <w:rPr>
          <w:rFonts w:ascii="Arial" w:hAnsi="Arial" w:cs="Arial"/>
          <w:color w:val="000000" w:themeColor="text1"/>
        </w:rPr>
        <w:t>es el tiroteo 291 y considerado uno de los más violentos dejando 18 muertos</w:t>
      </w:r>
      <w:r w:rsidR="008C53A2" w:rsidRPr="002B74C8">
        <w:rPr>
          <w:rFonts w:ascii="Arial" w:hAnsi="Arial" w:cs="Arial"/>
          <w:color w:val="000000" w:themeColor="text1"/>
        </w:rPr>
        <w:t xml:space="preserve"> y más de 15 heridos</w:t>
      </w:r>
      <w:r w:rsidR="001A0197" w:rsidRPr="002B74C8">
        <w:rPr>
          <w:rFonts w:ascii="Arial" w:hAnsi="Arial" w:cs="Arial"/>
          <w:color w:val="000000" w:themeColor="text1"/>
        </w:rPr>
        <w:t>. El autor de la matanza un joven de 19 años, expulsado</w:t>
      </w:r>
      <w:r w:rsidR="00B84793" w:rsidRPr="002B74C8">
        <w:rPr>
          <w:rFonts w:ascii="Arial" w:hAnsi="Arial" w:cs="Arial"/>
          <w:color w:val="000000" w:themeColor="text1"/>
        </w:rPr>
        <w:t xml:space="preserve"> de dicha institución</w:t>
      </w:r>
      <w:r w:rsidR="00420DFE" w:rsidRPr="002B74C8">
        <w:rPr>
          <w:rFonts w:ascii="Arial" w:hAnsi="Arial" w:cs="Arial"/>
          <w:color w:val="000000" w:themeColor="text1"/>
        </w:rPr>
        <w:t>,</w:t>
      </w:r>
      <w:r w:rsidR="001A0197" w:rsidRPr="002B74C8">
        <w:rPr>
          <w:rFonts w:ascii="Arial" w:hAnsi="Arial" w:cs="Arial"/>
          <w:color w:val="000000" w:themeColor="text1"/>
        </w:rPr>
        <w:t xml:space="preserve"> llevaba en su morral un rifle semiautomático AR-15,</w:t>
      </w:r>
      <w:r w:rsidR="008C53A2" w:rsidRPr="002B74C8">
        <w:rPr>
          <w:rFonts w:ascii="Arial" w:hAnsi="Arial" w:cs="Arial"/>
          <w:color w:val="000000" w:themeColor="text1"/>
        </w:rPr>
        <w:t xml:space="preserve"> inicialmente diseñado para el ejército, </w:t>
      </w:r>
      <w:r w:rsidR="001A0197" w:rsidRPr="002B74C8">
        <w:rPr>
          <w:rFonts w:ascii="Arial" w:hAnsi="Arial" w:cs="Arial"/>
          <w:color w:val="000000" w:themeColor="text1"/>
        </w:rPr>
        <w:t xml:space="preserve"> luego de disparar en el  recinto, se despojó de su chaleco antibalas y se confundió con la multitud que corría presa del pánico.</w:t>
      </w:r>
    </w:p>
    <w:p w:rsidR="001A0197" w:rsidRPr="002B74C8" w:rsidRDefault="008C53A2" w:rsidP="005506BE">
      <w:pPr>
        <w:shd w:val="clear" w:color="auto" w:fill="FFFFFF"/>
        <w:spacing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74C8">
        <w:rPr>
          <w:rFonts w:ascii="Arial" w:eastAsia="Times New Roman" w:hAnsi="Arial" w:cs="Arial"/>
          <w:color w:val="000000" w:themeColor="text1"/>
          <w:sz w:val="24"/>
          <w:szCs w:val="24"/>
          <w:lang w:eastAsia="es-VE"/>
        </w:rPr>
        <w:t>Según fuentes policiales el joven Cruz compró lega</w:t>
      </w:r>
      <w:r w:rsidR="00B84793" w:rsidRPr="002B74C8">
        <w:rPr>
          <w:rFonts w:ascii="Arial" w:eastAsia="Times New Roman" w:hAnsi="Arial" w:cs="Arial"/>
          <w:color w:val="000000" w:themeColor="text1"/>
          <w:sz w:val="24"/>
          <w:szCs w:val="24"/>
          <w:lang w:eastAsia="es-VE"/>
        </w:rPr>
        <w:t>lmente el rifle AR-15, ya que</w:t>
      </w:r>
      <w:r w:rsidRPr="002B74C8">
        <w:rPr>
          <w:rFonts w:ascii="Arial" w:eastAsia="Times New Roman" w:hAnsi="Arial" w:cs="Arial"/>
          <w:color w:val="000000" w:themeColor="text1"/>
          <w:sz w:val="24"/>
          <w:szCs w:val="24"/>
          <w:lang w:eastAsia="es-VE"/>
        </w:rPr>
        <w:t xml:space="preserve"> el estado de Florida posee </w:t>
      </w:r>
      <w:r w:rsidRPr="002B74C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VE"/>
        </w:rPr>
        <w:t>una de las legislaciones sobre armas menos restrictivas</w:t>
      </w:r>
      <w:r w:rsidR="00D36AD5" w:rsidRPr="002B74C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VE"/>
        </w:rPr>
        <w:t>; no se</w:t>
      </w:r>
      <w:r w:rsidRPr="002B74C8">
        <w:rPr>
          <w:rFonts w:ascii="Arial" w:eastAsia="Times New Roman" w:hAnsi="Arial" w:cs="Arial"/>
          <w:color w:val="000000" w:themeColor="text1"/>
          <w:sz w:val="24"/>
          <w:szCs w:val="24"/>
          <w:lang w:eastAsia="es-VE"/>
        </w:rPr>
        <w:t xml:space="preserve"> pide un registro</w:t>
      </w:r>
      <w:r w:rsidR="00B84793" w:rsidRPr="002B74C8">
        <w:rPr>
          <w:rFonts w:ascii="Arial" w:eastAsia="Times New Roman" w:hAnsi="Arial" w:cs="Arial"/>
          <w:color w:val="000000" w:themeColor="text1"/>
          <w:sz w:val="24"/>
          <w:szCs w:val="24"/>
          <w:lang w:eastAsia="es-VE"/>
        </w:rPr>
        <w:t>,</w:t>
      </w:r>
      <w:r w:rsidRPr="002B74C8">
        <w:rPr>
          <w:rFonts w:ascii="Arial" w:eastAsia="Times New Roman" w:hAnsi="Arial" w:cs="Arial"/>
          <w:color w:val="000000" w:themeColor="text1"/>
          <w:sz w:val="24"/>
          <w:szCs w:val="24"/>
          <w:lang w:eastAsia="es-VE"/>
        </w:rPr>
        <w:t xml:space="preserve"> ni una licencia, no se requiere informar sobre la adquisición o la pérdida de un arma, no hay regulación sobre </w:t>
      </w:r>
      <w:r w:rsidR="00B84793" w:rsidRPr="002B74C8">
        <w:rPr>
          <w:rFonts w:ascii="Arial" w:eastAsia="Times New Roman" w:hAnsi="Arial" w:cs="Arial"/>
          <w:color w:val="000000" w:themeColor="text1"/>
          <w:sz w:val="24"/>
          <w:szCs w:val="24"/>
          <w:lang w:eastAsia="es-VE"/>
        </w:rPr>
        <w:t xml:space="preserve">el número de </w:t>
      </w:r>
      <w:r w:rsidRPr="002B74C8">
        <w:rPr>
          <w:rFonts w:ascii="Arial" w:eastAsia="Times New Roman" w:hAnsi="Arial" w:cs="Arial"/>
          <w:color w:val="000000" w:themeColor="text1"/>
          <w:sz w:val="24"/>
          <w:szCs w:val="24"/>
          <w:lang w:eastAsia="es-VE"/>
        </w:rPr>
        <w:t xml:space="preserve">municiones </w:t>
      </w:r>
      <w:r w:rsidR="00B84793" w:rsidRPr="002B74C8">
        <w:rPr>
          <w:rFonts w:ascii="Arial" w:eastAsia="Times New Roman" w:hAnsi="Arial" w:cs="Arial"/>
          <w:color w:val="000000" w:themeColor="text1"/>
          <w:sz w:val="24"/>
          <w:szCs w:val="24"/>
          <w:lang w:eastAsia="es-VE"/>
        </w:rPr>
        <w:t xml:space="preserve">que se pueden tener </w:t>
      </w:r>
      <w:r w:rsidRPr="002B74C8">
        <w:rPr>
          <w:rFonts w:ascii="Arial" w:eastAsia="Times New Roman" w:hAnsi="Arial" w:cs="Arial"/>
          <w:color w:val="000000" w:themeColor="text1"/>
          <w:sz w:val="24"/>
          <w:szCs w:val="24"/>
          <w:lang w:eastAsia="es-VE"/>
        </w:rPr>
        <w:t>y basta tener 18 años para comprar un arma larga.  </w:t>
      </w:r>
      <w:r w:rsidRPr="002B74C8">
        <w:rPr>
          <w:rFonts w:ascii="Arial" w:hAnsi="Arial" w:cs="Arial"/>
          <w:color w:val="000000" w:themeColor="text1"/>
          <w:sz w:val="24"/>
          <w:szCs w:val="24"/>
        </w:rPr>
        <w:t xml:space="preserve">Estas tragedias </w:t>
      </w:r>
      <w:r w:rsidRPr="002B74C8">
        <w:rPr>
          <w:rFonts w:ascii="Arial" w:hAnsi="Arial" w:cs="Arial"/>
          <w:color w:val="000000" w:themeColor="text1"/>
          <w:sz w:val="24"/>
          <w:szCs w:val="24"/>
        </w:rPr>
        <w:lastRenderedPageBreak/>
        <w:t>solo avivan el eterno debate sobre la necesidad de endurecer las normativas para el control de armas.</w:t>
      </w:r>
    </w:p>
    <w:p w:rsidR="00D36AD5" w:rsidRPr="002B74C8" w:rsidRDefault="00420DFE" w:rsidP="005506B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VE"/>
        </w:rPr>
      </w:pPr>
      <w:r w:rsidRPr="002B74C8">
        <w:rPr>
          <w:rFonts w:ascii="Arial" w:eastAsia="Times New Roman" w:hAnsi="Arial" w:cs="Arial"/>
          <w:color w:val="000000" w:themeColor="text1"/>
          <w:sz w:val="24"/>
          <w:szCs w:val="24"/>
          <w:lang w:eastAsia="es-VE"/>
        </w:rPr>
        <w:t>Según la periodista Mag</w:t>
      </w:r>
      <w:r w:rsidR="00D36AD5" w:rsidRPr="002B74C8">
        <w:rPr>
          <w:rFonts w:ascii="Arial" w:eastAsia="Times New Roman" w:hAnsi="Arial" w:cs="Arial"/>
          <w:color w:val="000000" w:themeColor="text1"/>
          <w:sz w:val="24"/>
          <w:szCs w:val="24"/>
          <w:lang w:eastAsia="es-VE"/>
        </w:rPr>
        <w:t>da Coss, es un  hecho indiscutible es que, a más armas, más muertes por violencia armada. Los países desarrollados donde los civiles tienen menos armas de fuego, </w:t>
      </w:r>
      <w:r w:rsidR="00D36AD5" w:rsidRPr="002B74C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VE"/>
        </w:rPr>
        <w:t>tienen una menor tasa de homicidios y suicidios</w:t>
      </w:r>
      <w:r w:rsidR="00D36AD5" w:rsidRPr="002B74C8">
        <w:rPr>
          <w:rFonts w:ascii="Arial" w:eastAsia="Times New Roman" w:hAnsi="Arial" w:cs="Arial"/>
          <w:color w:val="000000" w:themeColor="text1"/>
          <w:sz w:val="24"/>
          <w:szCs w:val="24"/>
          <w:lang w:eastAsia="es-VE"/>
        </w:rPr>
        <w:t> y las legislaciones más restrictivas salvan vidas. Prueba de ello es que, en 1994, durante el gobierno de Bill Clinton, el Congreso de EE.UU. prohibió la venta a civiles de armas de asalto, entre ellas el AR-15 y el AK-47. La prohibición se levantó en el 2004 y en los siguientes diez años, las muertes en matanzas con armas de fuego aumentaron en un 270%.</w:t>
      </w:r>
    </w:p>
    <w:p w:rsidR="00420DFE" w:rsidRPr="002B74C8" w:rsidRDefault="002C60FF" w:rsidP="005506B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VE"/>
        </w:rPr>
      </w:pPr>
      <w:r w:rsidRPr="002B74C8">
        <w:rPr>
          <w:rFonts w:ascii="Arial" w:eastAsia="Times New Roman" w:hAnsi="Arial" w:cs="Arial"/>
          <w:color w:val="000000" w:themeColor="text1"/>
          <w:sz w:val="24"/>
          <w:szCs w:val="24"/>
          <w:lang w:eastAsia="es-VE"/>
        </w:rPr>
        <w:t>Sin dudas existe una necesidad real de lograr legislaciones y requisitos más estrictos para</w:t>
      </w:r>
      <w:r w:rsidR="00420DFE" w:rsidRPr="002B74C8">
        <w:rPr>
          <w:rFonts w:ascii="Arial" w:eastAsia="Times New Roman" w:hAnsi="Arial" w:cs="Arial"/>
          <w:color w:val="000000" w:themeColor="text1"/>
          <w:sz w:val="24"/>
          <w:szCs w:val="24"/>
          <w:lang w:eastAsia="es-VE"/>
        </w:rPr>
        <w:t xml:space="preserve"> la venta de armas y así evitar armar a personas que no están preparadas o que presentan problemas mentales o de </w:t>
      </w:r>
      <w:r w:rsidR="00C107A3" w:rsidRPr="002B74C8">
        <w:rPr>
          <w:rFonts w:ascii="Arial" w:eastAsia="Times New Roman" w:hAnsi="Arial" w:cs="Arial"/>
          <w:color w:val="000000" w:themeColor="text1"/>
          <w:sz w:val="24"/>
          <w:szCs w:val="24"/>
          <w:lang w:eastAsia="es-VE"/>
        </w:rPr>
        <w:t>otra índole</w:t>
      </w:r>
      <w:r w:rsidR="00420DFE" w:rsidRPr="002B74C8">
        <w:rPr>
          <w:rFonts w:ascii="Arial" w:eastAsia="Times New Roman" w:hAnsi="Arial" w:cs="Arial"/>
          <w:color w:val="000000" w:themeColor="text1"/>
          <w:sz w:val="24"/>
          <w:szCs w:val="24"/>
          <w:lang w:eastAsia="es-VE"/>
        </w:rPr>
        <w:t>. Frente a esta situación tan dramática</w:t>
      </w:r>
      <w:r w:rsidR="00C107A3" w:rsidRPr="002B74C8">
        <w:rPr>
          <w:rFonts w:ascii="Arial" w:eastAsia="Times New Roman" w:hAnsi="Arial" w:cs="Arial"/>
          <w:color w:val="000000" w:themeColor="text1"/>
          <w:sz w:val="24"/>
          <w:szCs w:val="24"/>
          <w:lang w:eastAsia="es-VE"/>
        </w:rPr>
        <w:t>,</w:t>
      </w:r>
      <w:r w:rsidRPr="002B74C8">
        <w:rPr>
          <w:rFonts w:ascii="Arial" w:eastAsia="Times New Roman" w:hAnsi="Arial" w:cs="Arial"/>
          <w:color w:val="000000" w:themeColor="text1"/>
          <w:sz w:val="24"/>
          <w:szCs w:val="24"/>
          <w:lang w:eastAsia="es-VE"/>
        </w:rPr>
        <w:t xml:space="preserve"> los </w:t>
      </w:r>
      <w:proofErr w:type="spellStart"/>
      <w:r w:rsidRPr="002B74C8">
        <w:rPr>
          <w:rFonts w:ascii="Arial" w:eastAsia="Times New Roman" w:hAnsi="Arial" w:cs="Arial"/>
          <w:color w:val="000000" w:themeColor="text1"/>
          <w:sz w:val="24"/>
          <w:szCs w:val="24"/>
          <w:lang w:eastAsia="es-VE"/>
        </w:rPr>
        <w:t>tuits</w:t>
      </w:r>
      <w:proofErr w:type="spellEnd"/>
      <w:r w:rsidRPr="002B74C8">
        <w:rPr>
          <w:rFonts w:ascii="Arial" w:eastAsia="Times New Roman" w:hAnsi="Arial" w:cs="Arial"/>
          <w:color w:val="000000" w:themeColor="text1"/>
          <w:sz w:val="24"/>
          <w:szCs w:val="24"/>
          <w:lang w:eastAsia="es-VE"/>
        </w:rPr>
        <w:t xml:space="preserve"> del presidente Trump han sido objeto de  burlas y enojo, ya que coloca las acciones a tomar en los otros, deben ser los cuerpos de seguridad lo que deben actuar diligentemente y los maestros y profesores deben armarse para enfrentar estas situaciones, es decir que  en lugar de ocuparse de la academia deben aprender a disparar.</w:t>
      </w:r>
    </w:p>
    <w:p w:rsidR="00420DFE" w:rsidRPr="005506BE" w:rsidRDefault="00420DFE" w:rsidP="000E6A60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color w:val="000000" w:themeColor="text1"/>
          <w:sz w:val="36"/>
          <w:szCs w:val="36"/>
          <w:lang w:eastAsia="es-VE"/>
        </w:rPr>
      </w:pPr>
      <w:r w:rsidRPr="005506BE">
        <w:rPr>
          <w:rFonts w:ascii="Arial" w:eastAsia="Times New Roman" w:hAnsi="Arial" w:cs="Arial"/>
          <w:b/>
          <w:color w:val="000000" w:themeColor="text1"/>
          <w:sz w:val="36"/>
          <w:szCs w:val="36"/>
          <w:lang w:eastAsia="es-VE"/>
        </w:rPr>
        <w:t>Mercado de armas</w:t>
      </w:r>
    </w:p>
    <w:p w:rsidR="00DC3383" w:rsidRPr="002B74C8" w:rsidRDefault="00DC3383" w:rsidP="005506B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VE"/>
        </w:rPr>
      </w:pPr>
      <w:r w:rsidRPr="002B74C8">
        <w:rPr>
          <w:rFonts w:ascii="Arial" w:eastAsia="Times New Roman" w:hAnsi="Arial" w:cs="Arial"/>
          <w:color w:val="000000" w:themeColor="text1"/>
          <w:sz w:val="24"/>
          <w:szCs w:val="24"/>
          <w:lang w:eastAsia="es-VE"/>
        </w:rPr>
        <w:t>Estados Unidos es el principal comerciante de armas del planeta, que genera miles de millones de dólares anualmente.  En 2016, ese país poseía el 29% de todo el mercado mundial de ventas de armas; eso es casi 10.000 millones de dólares. En ese mismo año, </w:t>
      </w:r>
      <w:r w:rsidRPr="002B74C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VE"/>
        </w:rPr>
        <w:t>EE.UU vendió armas a 27 de los 34 países que tenían conflictos armados</w:t>
      </w:r>
      <w:r w:rsidR="00C107A3" w:rsidRPr="002B74C8">
        <w:rPr>
          <w:rFonts w:ascii="Arial" w:eastAsia="Times New Roman" w:hAnsi="Arial" w:cs="Arial"/>
          <w:color w:val="000000" w:themeColor="text1"/>
          <w:sz w:val="24"/>
          <w:szCs w:val="24"/>
          <w:lang w:eastAsia="es-VE"/>
        </w:rPr>
        <w:t>, dotando en la mayoría de los casos a</w:t>
      </w:r>
      <w:r w:rsidRPr="002B74C8">
        <w:rPr>
          <w:rFonts w:ascii="Arial" w:eastAsia="Times New Roman" w:hAnsi="Arial" w:cs="Arial"/>
          <w:color w:val="000000" w:themeColor="text1"/>
          <w:sz w:val="24"/>
          <w:szCs w:val="24"/>
          <w:lang w:eastAsia="es-VE"/>
        </w:rPr>
        <w:t xml:space="preserve"> los grupos insurgentes para derrocar </w:t>
      </w:r>
      <w:r w:rsidR="00C107A3" w:rsidRPr="002B74C8">
        <w:rPr>
          <w:rFonts w:ascii="Arial" w:eastAsia="Times New Roman" w:hAnsi="Arial" w:cs="Arial"/>
          <w:color w:val="000000" w:themeColor="text1"/>
          <w:sz w:val="24"/>
          <w:szCs w:val="24"/>
          <w:lang w:eastAsia="es-VE"/>
        </w:rPr>
        <w:t>a gobiernos elegidos democráticamente.</w:t>
      </w:r>
    </w:p>
    <w:p w:rsidR="00D66DB0" w:rsidRPr="002B74C8" w:rsidRDefault="00C107A3" w:rsidP="005506B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VE"/>
        </w:rPr>
      </w:pPr>
      <w:bookmarkStart w:id="0" w:name="_GoBack"/>
      <w:bookmarkEnd w:id="0"/>
      <w:r w:rsidRPr="002B74C8">
        <w:rPr>
          <w:rFonts w:ascii="Arial" w:eastAsia="Times New Roman" w:hAnsi="Arial" w:cs="Arial"/>
          <w:color w:val="000000" w:themeColor="text1"/>
          <w:sz w:val="24"/>
          <w:szCs w:val="24"/>
          <w:lang w:eastAsia="es-VE"/>
        </w:rPr>
        <w:t>E</w:t>
      </w:r>
      <w:r w:rsidR="00D66DB0" w:rsidRPr="002B74C8">
        <w:rPr>
          <w:rFonts w:ascii="Arial" w:eastAsia="Times New Roman" w:hAnsi="Arial" w:cs="Arial"/>
          <w:color w:val="000000" w:themeColor="text1"/>
          <w:sz w:val="24"/>
          <w:szCs w:val="24"/>
          <w:lang w:eastAsia="es-VE"/>
        </w:rPr>
        <w:t>l estudio '</w:t>
      </w:r>
      <w:proofErr w:type="spellStart"/>
      <w:r w:rsidR="000E6A60">
        <w:fldChar w:fldCharType="begin"/>
      </w:r>
      <w:r w:rsidR="000E6A60">
        <w:instrText xml:space="preserve"> HYPERLINK "http://ssrn.com/abstract=2776657" \t "_blank" </w:instrText>
      </w:r>
      <w:r w:rsidR="000E6A60">
        <w:fldChar w:fldCharType="separate"/>
      </w:r>
      <w:r w:rsidR="00D66DB0" w:rsidRPr="002B74C8">
        <w:rPr>
          <w:rFonts w:ascii="Arial" w:eastAsia="Times New Roman" w:hAnsi="Arial" w:cs="Arial"/>
          <w:color w:val="000000" w:themeColor="text1"/>
          <w:sz w:val="24"/>
          <w:szCs w:val="24"/>
          <w:lang w:eastAsia="es-VE"/>
        </w:rPr>
        <w:t>The</w:t>
      </w:r>
      <w:proofErr w:type="spellEnd"/>
      <w:r w:rsidR="00D66DB0" w:rsidRPr="002B74C8">
        <w:rPr>
          <w:rFonts w:ascii="Arial" w:eastAsia="Times New Roman" w:hAnsi="Arial" w:cs="Arial"/>
          <w:color w:val="000000" w:themeColor="text1"/>
          <w:sz w:val="24"/>
          <w:szCs w:val="24"/>
          <w:lang w:eastAsia="es-VE"/>
        </w:rPr>
        <w:t xml:space="preserve"> </w:t>
      </w:r>
      <w:proofErr w:type="spellStart"/>
      <w:r w:rsidR="00D66DB0" w:rsidRPr="002B74C8">
        <w:rPr>
          <w:rFonts w:ascii="Arial" w:eastAsia="Times New Roman" w:hAnsi="Arial" w:cs="Arial"/>
          <w:color w:val="000000" w:themeColor="text1"/>
          <w:sz w:val="24"/>
          <w:szCs w:val="24"/>
          <w:lang w:eastAsia="es-VE"/>
        </w:rPr>
        <w:t>Impact</w:t>
      </w:r>
      <w:proofErr w:type="spellEnd"/>
      <w:r w:rsidR="00D66DB0" w:rsidRPr="002B74C8">
        <w:rPr>
          <w:rFonts w:ascii="Arial" w:eastAsia="Times New Roman" w:hAnsi="Arial" w:cs="Arial"/>
          <w:color w:val="000000" w:themeColor="text1"/>
          <w:sz w:val="24"/>
          <w:szCs w:val="24"/>
          <w:lang w:eastAsia="es-VE"/>
        </w:rPr>
        <w:t xml:space="preserve"> of </w:t>
      </w:r>
      <w:proofErr w:type="spellStart"/>
      <w:r w:rsidR="00D66DB0" w:rsidRPr="002B74C8">
        <w:rPr>
          <w:rFonts w:ascii="Arial" w:eastAsia="Times New Roman" w:hAnsi="Arial" w:cs="Arial"/>
          <w:color w:val="000000" w:themeColor="text1"/>
          <w:sz w:val="24"/>
          <w:szCs w:val="24"/>
          <w:lang w:eastAsia="es-VE"/>
        </w:rPr>
        <w:t>Mass</w:t>
      </w:r>
      <w:proofErr w:type="spellEnd"/>
      <w:r w:rsidR="00D66DB0" w:rsidRPr="002B74C8">
        <w:rPr>
          <w:rFonts w:ascii="Arial" w:eastAsia="Times New Roman" w:hAnsi="Arial" w:cs="Arial"/>
          <w:color w:val="000000" w:themeColor="text1"/>
          <w:sz w:val="24"/>
          <w:szCs w:val="24"/>
          <w:lang w:eastAsia="es-VE"/>
        </w:rPr>
        <w:t xml:space="preserve"> </w:t>
      </w:r>
      <w:proofErr w:type="spellStart"/>
      <w:r w:rsidR="00D66DB0" w:rsidRPr="002B74C8">
        <w:rPr>
          <w:rFonts w:ascii="Arial" w:eastAsia="Times New Roman" w:hAnsi="Arial" w:cs="Arial"/>
          <w:color w:val="000000" w:themeColor="text1"/>
          <w:sz w:val="24"/>
          <w:szCs w:val="24"/>
          <w:lang w:eastAsia="es-VE"/>
        </w:rPr>
        <w:t>Shootings</w:t>
      </w:r>
      <w:proofErr w:type="spellEnd"/>
      <w:r w:rsidR="00D66DB0" w:rsidRPr="002B74C8">
        <w:rPr>
          <w:rFonts w:ascii="Arial" w:eastAsia="Times New Roman" w:hAnsi="Arial" w:cs="Arial"/>
          <w:color w:val="000000" w:themeColor="text1"/>
          <w:sz w:val="24"/>
          <w:szCs w:val="24"/>
          <w:lang w:eastAsia="es-VE"/>
        </w:rPr>
        <w:t xml:space="preserve"> </w:t>
      </w:r>
      <w:proofErr w:type="spellStart"/>
      <w:r w:rsidR="00D66DB0" w:rsidRPr="002B74C8">
        <w:rPr>
          <w:rFonts w:ascii="Arial" w:eastAsia="Times New Roman" w:hAnsi="Arial" w:cs="Arial"/>
          <w:color w:val="000000" w:themeColor="text1"/>
          <w:sz w:val="24"/>
          <w:szCs w:val="24"/>
          <w:lang w:eastAsia="es-VE"/>
        </w:rPr>
        <w:t>on</w:t>
      </w:r>
      <w:proofErr w:type="spellEnd"/>
      <w:r w:rsidR="00D66DB0" w:rsidRPr="002B74C8">
        <w:rPr>
          <w:rFonts w:ascii="Arial" w:eastAsia="Times New Roman" w:hAnsi="Arial" w:cs="Arial"/>
          <w:color w:val="000000" w:themeColor="text1"/>
          <w:sz w:val="24"/>
          <w:szCs w:val="24"/>
          <w:lang w:eastAsia="es-VE"/>
        </w:rPr>
        <w:t xml:space="preserve"> </w:t>
      </w:r>
      <w:proofErr w:type="spellStart"/>
      <w:r w:rsidR="00D66DB0" w:rsidRPr="002B74C8">
        <w:rPr>
          <w:rFonts w:ascii="Arial" w:eastAsia="Times New Roman" w:hAnsi="Arial" w:cs="Arial"/>
          <w:color w:val="000000" w:themeColor="text1"/>
          <w:sz w:val="24"/>
          <w:szCs w:val="24"/>
          <w:lang w:eastAsia="es-VE"/>
        </w:rPr>
        <w:t>Gun</w:t>
      </w:r>
      <w:proofErr w:type="spellEnd"/>
      <w:r w:rsidR="00D66DB0" w:rsidRPr="002B74C8">
        <w:rPr>
          <w:rFonts w:ascii="Arial" w:eastAsia="Times New Roman" w:hAnsi="Arial" w:cs="Arial"/>
          <w:color w:val="000000" w:themeColor="text1"/>
          <w:sz w:val="24"/>
          <w:szCs w:val="24"/>
          <w:lang w:eastAsia="es-VE"/>
        </w:rPr>
        <w:t xml:space="preserve"> </w:t>
      </w:r>
      <w:proofErr w:type="spellStart"/>
      <w:r w:rsidR="00D66DB0" w:rsidRPr="002B74C8">
        <w:rPr>
          <w:rFonts w:ascii="Arial" w:eastAsia="Times New Roman" w:hAnsi="Arial" w:cs="Arial"/>
          <w:color w:val="000000" w:themeColor="text1"/>
          <w:sz w:val="24"/>
          <w:szCs w:val="24"/>
          <w:lang w:eastAsia="es-VE"/>
        </w:rPr>
        <w:t>Policy</w:t>
      </w:r>
      <w:proofErr w:type="spellEnd"/>
      <w:r w:rsidR="000E6A60">
        <w:rPr>
          <w:rFonts w:ascii="Arial" w:eastAsia="Times New Roman" w:hAnsi="Arial" w:cs="Arial"/>
          <w:color w:val="000000" w:themeColor="text1"/>
          <w:sz w:val="24"/>
          <w:szCs w:val="24"/>
          <w:lang w:eastAsia="es-VE"/>
        </w:rPr>
        <w:fldChar w:fldCharType="end"/>
      </w:r>
      <w:r w:rsidR="00D66DB0" w:rsidRPr="002B74C8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es-VE"/>
        </w:rPr>
        <w:t>',</w:t>
      </w:r>
      <w:r w:rsidR="00D66DB0" w:rsidRPr="002B74C8">
        <w:rPr>
          <w:rFonts w:ascii="Arial" w:eastAsia="Times New Roman" w:hAnsi="Arial" w:cs="Arial"/>
          <w:color w:val="000000" w:themeColor="text1"/>
          <w:sz w:val="24"/>
          <w:szCs w:val="24"/>
          <w:lang w:eastAsia="es-VE"/>
        </w:rPr>
        <w:t xml:space="preserve"> publicado en el Harvard Business </w:t>
      </w:r>
      <w:proofErr w:type="spellStart"/>
      <w:r w:rsidR="00D66DB0" w:rsidRPr="002B74C8">
        <w:rPr>
          <w:rFonts w:ascii="Arial" w:eastAsia="Times New Roman" w:hAnsi="Arial" w:cs="Arial"/>
          <w:color w:val="000000" w:themeColor="text1"/>
          <w:sz w:val="24"/>
          <w:szCs w:val="24"/>
          <w:lang w:eastAsia="es-VE"/>
        </w:rPr>
        <w:t>School</w:t>
      </w:r>
      <w:proofErr w:type="spellEnd"/>
      <w:r w:rsidRPr="002B74C8">
        <w:rPr>
          <w:rFonts w:ascii="Arial" w:eastAsia="Times New Roman" w:hAnsi="Arial" w:cs="Arial"/>
          <w:color w:val="000000" w:themeColor="text1"/>
          <w:sz w:val="24"/>
          <w:szCs w:val="24"/>
          <w:lang w:eastAsia="es-VE"/>
        </w:rPr>
        <w:t xml:space="preserve"> en 2016 </w:t>
      </w:r>
      <w:r w:rsidR="00D66DB0" w:rsidRPr="002B74C8">
        <w:rPr>
          <w:rFonts w:ascii="Arial" w:eastAsia="Times New Roman" w:hAnsi="Arial" w:cs="Arial"/>
          <w:color w:val="000000" w:themeColor="text1"/>
          <w:sz w:val="24"/>
          <w:szCs w:val="24"/>
          <w:lang w:eastAsia="es-VE"/>
        </w:rPr>
        <w:t>, encontró que una vez ocurridos los tiroteos se dispara el número de ventas de armas,  un ejemplo de ellos es lo ocurrido en Florida, tres días después cientos de personas </w:t>
      </w:r>
      <w:r w:rsidR="00D66DB0" w:rsidRPr="002B74C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VE"/>
        </w:rPr>
        <w:t>asistieron durante el fin de semana a una feria de armas</w:t>
      </w:r>
      <w:r w:rsidR="00D66DB0" w:rsidRPr="002B74C8">
        <w:rPr>
          <w:rFonts w:ascii="Arial" w:eastAsia="Times New Roman" w:hAnsi="Arial" w:cs="Arial"/>
          <w:color w:val="000000" w:themeColor="text1"/>
          <w:sz w:val="24"/>
          <w:szCs w:val="24"/>
          <w:lang w:eastAsia="es-VE"/>
        </w:rPr>
        <w:t xml:space="preserve"> (</w:t>
      </w:r>
      <w:proofErr w:type="spellStart"/>
      <w:r w:rsidR="00D66DB0" w:rsidRPr="002B74C8">
        <w:rPr>
          <w:rFonts w:ascii="Arial" w:eastAsia="Times New Roman" w:hAnsi="Arial" w:cs="Arial"/>
          <w:color w:val="000000" w:themeColor="text1"/>
          <w:sz w:val="24"/>
          <w:szCs w:val="24"/>
          <w:lang w:eastAsia="es-VE"/>
        </w:rPr>
        <w:t>gun</w:t>
      </w:r>
      <w:proofErr w:type="spellEnd"/>
      <w:r w:rsidR="00D66DB0" w:rsidRPr="002B74C8">
        <w:rPr>
          <w:rFonts w:ascii="Arial" w:eastAsia="Times New Roman" w:hAnsi="Arial" w:cs="Arial"/>
          <w:color w:val="000000" w:themeColor="text1"/>
          <w:sz w:val="24"/>
          <w:szCs w:val="24"/>
          <w:lang w:eastAsia="es-VE"/>
        </w:rPr>
        <w:t xml:space="preserve"> show)</w:t>
      </w:r>
      <w:r w:rsidRPr="002B74C8">
        <w:rPr>
          <w:rFonts w:ascii="Arial" w:eastAsia="Times New Roman" w:hAnsi="Arial" w:cs="Arial"/>
          <w:color w:val="000000" w:themeColor="text1"/>
          <w:sz w:val="24"/>
          <w:szCs w:val="24"/>
          <w:lang w:eastAsia="es-VE"/>
        </w:rPr>
        <w:t xml:space="preserve">, buscando </w:t>
      </w:r>
      <w:r w:rsidR="00D66DB0" w:rsidRPr="002B74C8">
        <w:rPr>
          <w:rFonts w:ascii="Arial" w:eastAsia="Times New Roman" w:hAnsi="Arial" w:cs="Arial"/>
          <w:color w:val="000000" w:themeColor="text1"/>
          <w:sz w:val="24"/>
          <w:szCs w:val="24"/>
          <w:lang w:eastAsia="es-VE"/>
        </w:rPr>
        <w:t xml:space="preserve">protegerse y realizar compras de pánico antes de que suban los precios o cambien las regulaciones. </w:t>
      </w:r>
      <w:r w:rsidR="007F6D68" w:rsidRPr="002B74C8">
        <w:rPr>
          <w:rFonts w:ascii="Arial" w:eastAsia="Times New Roman" w:hAnsi="Arial" w:cs="Arial"/>
          <w:color w:val="000000" w:themeColor="text1"/>
          <w:sz w:val="24"/>
          <w:szCs w:val="24"/>
          <w:lang w:eastAsia="es-VE"/>
        </w:rPr>
        <w:t xml:space="preserve">Situación muy difícil de revertir por el gran lobby que tiene la </w:t>
      </w:r>
      <w:r w:rsidR="00D66DB0" w:rsidRPr="002B74C8">
        <w:rPr>
          <w:rFonts w:ascii="Arial" w:eastAsia="Times New Roman" w:hAnsi="Arial" w:cs="Arial"/>
          <w:color w:val="000000" w:themeColor="text1"/>
          <w:sz w:val="24"/>
          <w:szCs w:val="24"/>
          <w:lang w:eastAsia="es-VE"/>
        </w:rPr>
        <w:t xml:space="preserve"> Asoc</w:t>
      </w:r>
      <w:r w:rsidR="007F6D68" w:rsidRPr="002B74C8">
        <w:rPr>
          <w:rFonts w:ascii="Arial" w:eastAsia="Times New Roman" w:hAnsi="Arial" w:cs="Arial"/>
          <w:color w:val="000000" w:themeColor="text1"/>
          <w:sz w:val="24"/>
          <w:szCs w:val="24"/>
          <w:lang w:eastAsia="es-VE"/>
        </w:rPr>
        <w:t xml:space="preserve">iación Nacional del Rifle (NRA), tal como </w:t>
      </w:r>
      <w:r w:rsidRPr="002B74C8">
        <w:rPr>
          <w:rFonts w:ascii="Arial" w:eastAsia="Times New Roman" w:hAnsi="Arial" w:cs="Arial"/>
          <w:color w:val="000000" w:themeColor="text1"/>
          <w:sz w:val="24"/>
          <w:szCs w:val="24"/>
          <w:lang w:eastAsia="es-VE"/>
        </w:rPr>
        <w:t>índico</w:t>
      </w:r>
      <w:r w:rsidR="007F6D68" w:rsidRPr="002B74C8">
        <w:rPr>
          <w:rFonts w:ascii="Arial" w:eastAsia="Times New Roman" w:hAnsi="Arial" w:cs="Arial"/>
          <w:color w:val="000000" w:themeColor="text1"/>
          <w:sz w:val="24"/>
          <w:szCs w:val="24"/>
          <w:lang w:eastAsia="es-VE"/>
        </w:rPr>
        <w:t xml:space="preserve"> Trump tienen  </w:t>
      </w:r>
      <w:r w:rsidR="00D66DB0" w:rsidRPr="002B74C8">
        <w:rPr>
          <w:rFonts w:ascii="Arial" w:eastAsia="Times New Roman" w:hAnsi="Arial" w:cs="Arial"/>
          <w:color w:val="000000" w:themeColor="text1"/>
          <w:sz w:val="24"/>
          <w:szCs w:val="24"/>
          <w:lang w:eastAsia="es-VE"/>
        </w:rPr>
        <w:t xml:space="preserve"> un "verdadero </w:t>
      </w:r>
      <w:r w:rsidRPr="002B74C8">
        <w:rPr>
          <w:rFonts w:ascii="Arial" w:eastAsia="Times New Roman" w:hAnsi="Arial" w:cs="Arial"/>
          <w:color w:val="000000" w:themeColor="text1"/>
          <w:sz w:val="24"/>
          <w:szCs w:val="24"/>
          <w:lang w:eastAsia="es-VE"/>
        </w:rPr>
        <w:t xml:space="preserve">amigo" en la Casa Blanca y se </w:t>
      </w:r>
      <w:r w:rsidR="007F6D68" w:rsidRPr="002B74C8">
        <w:rPr>
          <w:rFonts w:ascii="Arial" w:eastAsia="Times New Roman" w:hAnsi="Arial" w:cs="Arial"/>
          <w:color w:val="000000" w:themeColor="text1"/>
          <w:sz w:val="24"/>
          <w:szCs w:val="24"/>
          <w:lang w:eastAsia="es-VE"/>
        </w:rPr>
        <w:t xml:space="preserve"> </w:t>
      </w:r>
      <w:r w:rsidRPr="002B74C8">
        <w:rPr>
          <w:rFonts w:ascii="Arial" w:eastAsia="Times New Roman" w:hAnsi="Arial" w:cs="Arial"/>
          <w:color w:val="000000" w:themeColor="text1"/>
          <w:sz w:val="24"/>
          <w:szCs w:val="24"/>
          <w:lang w:eastAsia="es-VE"/>
        </w:rPr>
        <w:t>preservará</w:t>
      </w:r>
      <w:r w:rsidR="007F6D68" w:rsidRPr="002B74C8">
        <w:rPr>
          <w:rFonts w:ascii="Arial" w:eastAsia="Times New Roman" w:hAnsi="Arial" w:cs="Arial"/>
          <w:color w:val="000000" w:themeColor="text1"/>
          <w:sz w:val="24"/>
          <w:szCs w:val="24"/>
          <w:lang w:eastAsia="es-VE"/>
        </w:rPr>
        <w:t xml:space="preserve"> Segunda Enmienda</w:t>
      </w:r>
      <w:r w:rsidR="00D66DB0" w:rsidRPr="002B74C8">
        <w:rPr>
          <w:rFonts w:ascii="Arial" w:eastAsia="Times New Roman" w:hAnsi="Arial" w:cs="Arial"/>
          <w:color w:val="000000" w:themeColor="text1"/>
          <w:sz w:val="24"/>
          <w:szCs w:val="24"/>
          <w:lang w:eastAsia="es-VE"/>
        </w:rPr>
        <w:t>. </w:t>
      </w:r>
    </w:p>
    <w:p w:rsidR="00420DFE" w:rsidRPr="007E7090" w:rsidRDefault="00420DFE" w:rsidP="005506B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VE"/>
        </w:rPr>
      </w:pPr>
    </w:p>
    <w:p w:rsidR="00D36AD5" w:rsidRPr="00D36AD5" w:rsidRDefault="00D36AD5" w:rsidP="005506BE">
      <w:pPr>
        <w:shd w:val="clear" w:color="auto" w:fill="FFFFFF"/>
        <w:spacing w:after="12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es-VE"/>
        </w:rPr>
      </w:pPr>
    </w:p>
    <w:p w:rsidR="006F62CF" w:rsidRPr="007E7090" w:rsidRDefault="006F62CF" w:rsidP="005506BE">
      <w:pPr>
        <w:pStyle w:val="parrafo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333333"/>
        </w:rPr>
      </w:pPr>
    </w:p>
    <w:p w:rsidR="007E7090" w:rsidRDefault="007E7090" w:rsidP="005506BE">
      <w:pPr>
        <w:pStyle w:val="parrafo"/>
        <w:shd w:val="clear" w:color="auto" w:fill="FFFFFF"/>
        <w:spacing w:before="0" w:beforeAutospacing="0" w:after="120" w:afterAutospacing="0"/>
        <w:rPr>
          <w:rFonts w:ascii="Georgia" w:hAnsi="Georgia"/>
          <w:color w:val="333333"/>
          <w:sz w:val="30"/>
          <w:szCs w:val="30"/>
        </w:rPr>
      </w:pPr>
    </w:p>
    <w:p w:rsidR="001A0197" w:rsidRDefault="001A0197" w:rsidP="005506BE">
      <w:pPr>
        <w:pStyle w:val="parrafo"/>
        <w:shd w:val="clear" w:color="auto" w:fill="FFFFFF"/>
        <w:spacing w:before="0" w:beforeAutospacing="0" w:after="120" w:afterAutospacing="0"/>
        <w:rPr>
          <w:rFonts w:ascii="Georgia" w:hAnsi="Georgia"/>
          <w:color w:val="333333"/>
          <w:sz w:val="30"/>
          <w:szCs w:val="30"/>
        </w:rPr>
      </w:pPr>
    </w:p>
    <w:sectPr w:rsidR="001A01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11394"/>
    <w:multiLevelType w:val="multilevel"/>
    <w:tmpl w:val="74A8C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A15DB9"/>
    <w:multiLevelType w:val="hybridMultilevel"/>
    <w:tmpl w:val="960E27B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FF42E5"/>
    <w:multiLevelType w:val="hybridMultilevel"/>
    <w:tmpl w:val="3DBCE538"/>
    <w:lvl w:ilvl="0" w:tplc="2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7CC43F39"/>
    <w:multiLevelType w:val="multilevel"/>
    <w:tmpl w:val="831AE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090"/>
    <w:rsid w:val="000E6A60"/>
    <w:rsid w:val="0018753E"/>
    <w:rsid w:val="001A0197"/>
    <w:rsid w:val="002B74C8"/>
    <w:rsid w:val="002C60FF"/>
    <w:rsid w:val="00420DFE"/>
    <w:rsid w:val="005506BE"/>
    <w:rsid w:val="006A34CF"/>
    <w:rsid w:val="006F62CF"/>
    <w:rsid w:val="007E7090"/>
    <w:rsid w:val="007F6D68"/>
    <w:rsid w:val="008C53A2"/>
    <w:rsid w:val="00B6692B"/>
    <w:rsid w:val="00B84793"/>
    <w:rsid w:val="00C107A3"/>
    <w:rsid w:val="00C87F44"/>
    <w:rsid w:val="00CA1F17"/>
    <w:rsid w:val="00D319CB"/>
    <w:rsid w:val="00D36AD5"/>
    <w:rsid w:val="00D66DB0"/>
    <w:rsid w:val="00DC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7E70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rafo">
    <w:name w:val="parrafo"/>
    <w:basedOn w:val="Normal"/>
    <w:rsid w:val="007E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character" w:customStyle="1" w:styleId="Ttulo3Car">
    <w:name w:val="Título 3 Car"/>
    <w:basedOn w:val="Fuentedeprrafopredeter"/>
    <w:link w:val="Ttulo3"/>
    <w:uiPriority w:val="9"/>
    <w:rsid w:val="007E7090"/>
    <w:rPr>
      <w:rFonts w:ascii="Times New Roman" w:eastAsia="Times New Roman" w:hAnsi="Times New Roman" w:cs="Times New Roman"/>
      <w:b/>
      <w:bCs/>
      <w:sz w:val="27"/>
      <w:szCs w:val="27"/>
      <w:lang w:eastAsia="es-VE"/>
    </w:rPr>
  </w:style>
  <w:style w:type="paragraph" w:styleId="NormalWeb">
    <w:name w:val="Normal (Web)"/>
    <w:basedOn w:val="Normal"/>
    <w:uiPriority w:val="99"/>
    <w:semiHidden/>
    <w:unhideWhenUsed/>
    <w:rsid w:val="007E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character" w:styleId="Hipervnculo">
    <w:name w:val="Hyperlink"/>
    <w:basedOn w:val="Fuentedeprrafopredeter"/>
    <w:uiPriority w:val="99"/>
    <w:semiHidden/>
    <w:unhideWhenUsed/>
    <w:rsid w:val="007E7090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E7090"/>
    <w:rPr>
      <w:b/>
      <w:bCs/>
    </w:rPr>
  </w:style>
  <w:style w:type="character" w:styleId="CitaHTML">
    <w:name w:val="HTML Cite"/>
    <w:basedOn w:val="Fuentedeprrafopredeter"/>
    <w:uiPriority w:val="99"/>
    <w:semiHidden/>
    <w:unhideWhenUsed/>
    <w:rsid w:val="007E7090"/>
    <w:rPr>
      <w:i/>
      <w:iCs/>
    </w:rPr>
  </w:style>
  <w:style w:type="character" w:customStyle="1" w:styleId="followbutton-bird">
    <w:name w:val="followbutton-bird"/>
    <w:basedOn w:val="Fuentedeprrafopredeter"/>
    <w:rsid w:val="007E7090"/>
  </w:style>
  <w:style w:type="character" w:customStyle="1" w:styleId="tweetauthor-name">
    <w:name w:val="tweetauthor-name"/>
    <w:basedOn w:val="Fuentedeprrafopredeter"/>
    <w:rsid w:val="007E7090"/>
  </w:style>
  <w:style w:type="character" w:customStyle="1" w:styleId="tweetauthor-verifiedbadge">
    <w:name w:val="tweetauthor-verifiedbadge"/>
    <w:basedOn w:val="Fuentedeprrafopredeter"/>
    <w:rsid w:val="007E7090"/>
  </w:style>
  <w:style w:type="character" w:customStyle="1" w:styleId="tweetauthor-screenname">
    <w:name w:val="tweetauthor-screenname"/>
    <w:basedOn w:val="Fuentedeprrafopredeter"/>
    <w:rsid w:val="007E7090"/>
  </w:style>
  <w:style w:type="paragraph" w:customStyle="1" w:styleId="tweet-text">
    <w:name w:val="tweet-text"/>
    <w:basedOn w:val="Normal"/>
    <w:rsid w:val="007E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character" w:customStyle="1" w:styleId="tweetaction-stat">
    <w:name w:val="tweetaction-stat"/>
    <w:basedOn w:val="Fuentedeprrafopredeter"/>
    <w:rsid w:val="007E7090"/>
  </w:style>
  <w:style w:type="character" w:customStyle="1" w:styleId="u-hiddenvisually">
    <w:name w:val="u-hiddenvisually"/>
    <w:basedOn w:val="Fuentedeprrafopredeter"/>
    <w:rsid w:val="007E7090"/>
  </w:style>
  <w:style w:type="table" w:styleId="Tablaconcuadrcula">
    <w:name w:val="Table Grid"/>
    <w:basedOn w:val="Tablanormal"/>
    <w:uiPriority w:val="59"/>
    <w:rsid w:val="00D319C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31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19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7E70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rafo">
    <w:name w:val="parrafo"/>
    <w:basedOn w:val="Normal"/>
    <w:rsid w:val="007E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character" w:customStyle="1" w:styleId="Ttulo3Car">
    <w:name w:val="Título 3 Car"/>
    <w:basedOn w:val="Fuentedeprrafopredeter"/>
    <w:link w:val="Ttulo3"/>
    <w:uiPriority w:val="9"/>
    <w:rsid w:val="007E7090"/>
    <w:rPr>
      <w:rFonts w:ascii="Times New Roman" w:eastAsia="Times New Roman" w:hAnsi="Times New Roman" w:cs="Times New Roman"/>
      <w:b/>
      <w:bCs/>
      <w:sz w:val="27"/>
      <w:szCs w:val="27"/>
      <w:lang w:eastAsia="es-VE"/>
    </w:rPr>
  </w:style>
  <w:style w:type="paragraph" w:styleId="NormalWeb">
    <w:name w:val="Normal (Web)"/>
    <w:basedOn w:val="Normal"/>
    <w:uiPriority w:val="99"/>
    <w:semiHidden/>
    <w:unhideWhenUsed/>
    <w:rsid w:val="007E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character" w:styleId="Hipervnculo">
    <w:name w:val="Hyperlink"/>
    <w:basedOn w:val="Fuentedeprrafopredeter"/>
    <w:uiPriority w:val="99"/>
    <w:semiHidden/>
    <w:unhideWhenUsed/>
    <w:rsid w:val="007E7090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E7090"/>
    <w:rPr>
      <w:b/>
      <w:bCs/>
    </w:rPr>
  </w:style>
  <w:style w:type="character" w:styleId="CitaHTML">
    <w:name w:val="HTML Cite"/>
    <w:basedOn w:val="Fuentedeprrafopredeter"/>
    <w:uiPriority w:val="99"/>
    <w:semiHidden/>
    <w:unhideWhenUsed/>
    <w:rsid w:val="007E7090"/>
    <w:rPr>
      <w:i/>
      <w:iCs/>
    </w:rPr>
  </w:style>
  <w:style w:type="character" w:customStyle="1" w:styleId="followbutton-bird">
    <w:name w:val="followbutton-bird"/>
    <w:basedOn w:val="Fuentedeprrafopredeter"/>
    <w:rsid w:val="007E7090"/>
  </w:style>
  <w:style w:type="character" w:customStyle="1" w:styleId="tweetauthor-name">
    <w:name w:val="tweetauthor-name"/>
    <w:basedOn w:val="Fuentedeprrafopredeter"/>
    <w:rsid w:val="007E7090"/>
  </w:style>
  <w:style w:type="character" w:customStyle="1" w:styleId="tweetauthor-verifiedbadge">
    <w:name w:val="tweetauthor-verifiedbadge"/>
    <w:basedOn w:val="Fuentedeprrafopredeter"/>
    <w:rsid w:val="007E7090"/>
  </w:style>
  <w:style w:type="character" w:customStyle="1" w:styleId="tweetauthor-screenname">
    <w:name w:val="tweetauthor-screenname"/>
    <w:basedOn w:val="Fuentedeprrafopredeter"/>
    <w:rsid w:val="007E7090"/>
  </w:style>
  <w:style w:type="paragraph" w:customStyle="1" w:styleId="tweet-text">
    <w:name w:val="tweet-text"/>
    <w:basedOn w:val="Normal"/>
    <w:rsid w:val="007E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character" w:customStyle="1" w:styleId="tweetaction-stat">
    <w:name w:val="tweetaction-stat"/>
    <w:basedOn w:val="Fuentedeprrafopredeter"/>
    <w:rsid w:val="007E7090"/>
  </w:style>
  <w:style w:type="character" w:customStyle="1" w:styleId="u-hiddenvisually">
    <w:name w:val="u-hiddenvisually"/>
    <w:basedOn w:val="Fuentedeprrafopredeter"/>
    <w:rsid w:val="007E7090"/>
  </w:style>
  <w:style w:type="table" w:styleId="Tablaconcuadrcula">
    <w:name w:val="Table Grid"/>
    <w:basedOn w:val="Tablanormal"/>
    <w:uiPriority w:val="59"/>
    <w:rsid w:val="00D319C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31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19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0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4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86660">
              <w:marLeft w:val="0"/>
              <w:marRight w:val="0"/>
              <w:marTop w:val="0"/>
              <w:marBottom w:val="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05928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63531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9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55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63476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673477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174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6233317">
                  <w:marLeft w:val="270"/>
                  <w:marRight w:val="27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55333">
              <w:marLeft w:val="0"/>
              <w:marRight w:val="0"/>
              <w:marTop w:val="0"/>
              <w:marBottom w:val="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95394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5351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90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92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49648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080640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67967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541375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8611594">
                  <w:marLeft w:val="270"/>
                  <w:marRight w:val="27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AD30B-187D-43F3-AC22-B32BA8EB6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admin</cp:lastModifiedBy>
  <cp:revision>2</cp:revision>
  <dcterms:created xsi:type="dcterms:W3CDTF">2021-06-09T08:10:00Z</dcterms:created>
  <dcterms:modified xsi:type="dcterms:W3CDTF">2021-06-09T08:10:00Z</dcterms:modified>
</cp:coreProperties>
</file>